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59A4" w:rsidRPr="0025317A" w:rsidRDefault="000C59A4" w:rsidP="000C59A4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  <w:szCs w:val="32"/>
        </w:rPr>
      </w:pPr>
      <w:r w:rsidRPr="0025317A">
        <w:rPr>
          <w:rFonts w:ascii="宋体" w:hAnsi="宋体"/>
          <w:b/>
          <w:noProof/>
          <w:color w:val="FF0000"/>
          <w:sz w:val="36"/>
          <w:szCs w:val="32"/>
        </w:rPr>
        <w:drawing>
          <wp:anchor distT="0" distB="0" distL="114300" distR="114300" simplePos="0" relativeHeight="251659264" behindDoc="0" locked="0" layoutInCell="1" allowOverlap="1" wp14:anchorId="471D997E" wp14:editId="55964572">
            <wp:simplePos x="0" y="0"/>
            <wp:positionH relativeFrom="page">
              <wp:posOffset>12534900</wp:posOffset>
            </wp:positionH>
            <wp:positionV relativeFrom="topMargin">
              <wp:posOffset>10617200</wp:posOffset>
            </wp:positionV>
            <wp:extent cx="482600" cy="292100"/>
            <wp:effectExtent l="0" t="0" r="0" b="0"/>
            <wp:wrapNone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17A">
        <w:rPr>
          <w:rFonts w:ascii="宋体" w:hAnsi="宋体"/>
          <w:b/>
          <w:color w:val="FF0000"/>
          <w:sz w:val="36"/>
          <w:szCs w:val="32"/>
        </w:rPr>
        <w:t>2020</w:t>
      </w:r>
      <w:r w:rsidR="0025317A" w:rsidRPr="0025317A">
        <w:rPr>
          <w:rFonts w:ascii="宋体" w:hAnsi="宋体"/>
          <w:b/>
          <w:color w:val="FF0000"/>
          <w:sz w:val="36"/>
          <w:szCs w:val="32"/>
        </w:rPr>
        <w:t>年甘肃省</w:t>
      </w:r>
      <w:r w:rsidR="0025317A" w:rsidRPr="0025317A">
        <w:rPr>
          <w:rFonts w:ascii="宋体" w:hAnsi="宋体" w:hint="eastAsia"/>
          <w:b/>
          <w:color w:val="FF0000"/>
          <w:sz w:val="36"/>
          <w:szCs w:val="32"/>
        </w:rPr>
        <w:t>金昌市</w:t>
      </w:r>
      <w:r w:rsidRPr="0025317A">
        <w:rPr>
          <w:rFonts w:ascii="宋体" w:hAnsi="宋体"/>
          <w:b/>
          <w:color w:val="FF0000"/>
          <w:sz w:val="36"/>
          <w:szCs w:val="32"/>
        </w:rPr>
        <w:t>中考物理试卷</w:t>
      </w:r>
    </w:p>
    <w:p w:rsidR="0025317A" w:rsidRDefault="0025317A" w:rsidP="002219C1">
      <w:pPr>
        <w:jc w:val="left"/>
        <w:rPr>
          <w:rFonts w:ascii="宋体" w:hAnsi="宋体" w:hint="eastAsia"/>
          <w:b/>
          <w:sz w:val="24"/>
        </w:rPr>
      </w:pP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考生注意：本试卷满分为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分，考试时间为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分钟。所有试题均在答题卡上作答，否则无效。</w:t>
      </w:r>
      <w:bookmarkStart w:id="0" w:name="_GoBack"/>
      <w:bookmarkEnd w:id="0"/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一、选择题（本题共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分，每小题给出的四个选项中只有一个正确）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下列估测中最接近实际的是（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Times New Roman" w:eastAsia="Times New Roman" w:hAnsi="Times New Roman" w:cs="Times New Roman"/>
        </w:rPr>
        <w:t>2019</w:t>
      </w:r>
      <w:r>
        <w:rPr>
          <w:rFonts w:ascii="宋体" w:hAnsi="宋体"/>
        </w:rPr>
        <w:t>年新型冠状病毒的直径约为</w:t>
      </w:r>
      <w:r>
        <w:rPr>
          <w:rFonts w:ascii="Times New Roman" w:eastAsia="Times New Roman" w:hAnsi="Times New Roman" w:cs="Times New Roman"/>
        </w:rPr>
        <w:t>100mm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绿色蔬菜保鲜的适宜温度约为</w:t>
      </w:r>
      <w:r>
        <w:rPr>
          <w:rFonts w:ascii="Times New Roman" w:eastAsia="Times New Roman" w:hAnsi="Times New Roman" w:cs="Times New Roman"/>
        </w:rPr>
        <w:t>-10</w:t>
      </w:r>
      <w:r>
        <w:rPr>
          <w:rFonts w:ascii="宋体" w:hAnsi="宋体"/>
        </w:rPr>
        <w:t>℃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C. </w:t>
      </w:r>
      <w:r>
        <w:rPr>
          <w:rFonts w:ascii="Times New Roman" w:eastAsia="Times New Roman" w:hAnsi="Times New Roman" w:cs="Times New Roman"/>
        </w:rPr>
        <w:t>2</w:t>
      </w:r>
      <w:r>
        <w:rPr>
          <w:rFonts w:ascii="宋体" w:hAnsi="宋体"/>
        </w:rPr>
        <w:t>个鸡蛋受到</w:t>
      </w:r>
      <w:r>
        <w:rPr>
          <w:rFonts w:ascii="宋体" w:hAnsi="宋体"/>
          <w:noProof/>
        </w:rPr>
        <w:drawing>
          <wp:inline distT="0" distB="0" distL="0" distR="0">
            <wp:extent cx="132715" cy="177165"/>
            <wp:effectExtent l="0" t="0" r="635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重力大小约为</w:t>
      </w:r>
      <w:r>
        <w:rPr>
          <w:rFonts w:ascii="Times New Roman" w:eastAsia="Times New Roman" w:hAnsi="Times New Roman" w:cs="Times New Roman"/>
        </w:rPr>
        <w:t>1N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人正常步行速度约为</w:t>
      </w:r>
      <w:r>
        <w:rPr>
          <w:rFonts w:ascii="Times New Roman" w:eastAsia="Times New Roman" w:hAnsi="Times New Roman" w:cs="Times New Roman"/>
        </w:rPr>
        <w:t>6m/s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下列关于厨房里物理现象的解释说法错误的是（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把鸡蛋往碗沿上一磕，鸡蛋就破了，是利用了“力的作用是相互的”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泼水时，盆留在手中，水由于具有惯性泼出去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高压锅能很快煮熟食物，是由于锅内气压增大，水的沸点升高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微波炉能加热食物，是利用了红外线具有较强的穿透性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下列实例中，材料的选用与物理属性不相符的是（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玻璃刀刀头用金刚石制成，是因为金刚石的硬度大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水壶的把手用胶木制成，是因为胶木的隔热性好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用铝合金来封闭阳台，是因为铝合金的导电性好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白炽灯灯丝用钨丝制成，是因为金属钨的熔点高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《中国诗词大会》在央视综合频道播出，让我们分享诗词之美，感受诗词之趣。对于诗词中物理知识的解释，下列说法正确的是（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“霜叶红于二月花”中“霜”的形成是升华现象，需要放出热量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“姑苏城外寒山寺，夜半钟声到客船”，“钟声到客船”说明空气能够传播声音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“绿树阴浓夏日长，楼台倒影入池塘”，“倒影”是光的折射形成的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“池水映明月，潭清疑水浅”，“水浅”是由光的反射造成的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月，某品牌混动版全球首款“太阳能动力”量产汽车首发上市，这是首次将太阳能光伏发电车顶搭载到混动车型上。关于太阳能汽车，下列说法正确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342390" cy="1135380"/>
            <wp:effectExtent l="0" t="0" r="0" b="7620"/>
            <wp:docPr id="276" name="图片 2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39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太阳能是一种不可再生能源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图中车顶太阳能电池可将太阳能转化为电能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车内电动机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工作原理是电磁感应现象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太阳能汽车外形呈流线型，快速行驶时对地面的压力比静止时大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下列关于电磁波和信息技术说法正确的是（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电磁波既能传递信息也能传递能量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电磁波的传播需要介质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电磁波可以传递信息，声波不能传递信息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由我国华为公司主导的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通讯技术主要是利用超声波传递信息的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如图所示描述的物理过程，下列分析正确的是（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390390" cy="1494790"/>
            <wp:effectExtent l="0" t="0" r="0" b="0"/>
            <wp:docPr id="274" name="图片 2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39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图甲：厚玻璃筒内的空气被压缩时，空气的温度升高，内能不变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图乙：瓶子内的空气推动塞子做功后，瓶子内空气的内能增大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图丙：试管内的水蒸气推动塞子冲出时，水蒸气的内能增加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图丁：汽缸内的气体推动活塞向下运动，内能转化为机械能，气体内能减少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如图所示的生活用具中，使用时属于费力杠杆的是（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97940" cy="1027430"/>
            <wp:effectExtent l="0" t="0" r="0" b="1270"/>
            <wp:docPr id="273" name="图片 2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羊角锤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8255" cy="973455"/>
            <wp:effectExtent l="0" t="0" r="0" b="0"/>
            <wp:docPr id="272" name="图片 2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筷子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89990" cy="875030"/>
            <wp:effectExtent l="0" t="0" r="0" b="1270"/>
            <wp:docPr id="271" name="图片 2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起瓶器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5540" cy="845820"/>
            <wp:effectExtent l="0" t="0" r="0" b="0"/>
            <wp:docPr id="270" name="图片 2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钢丝钳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下列关于物理公式的理解正确的是（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由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Fs</w:t>
      </w:r>
      <w:proofErr w:type="spellEnd"/>
      <w:r>
        <w:rPr>
          <w:rFonts w:ascii="宋体" w:hAnsi="宋体"/>
          <w:color w:val="000000"/>
        </w:rPr>
        <w:t>可知，有力作用在物体上时，不一定对物体做功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由</w:t>
      </w:r>
      <w:r>
        <w:object w:dxaOrig="88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16" o:title="eqId78e1f23d94814007a0beba4f4028664f"/>
          </v:shape>
          <o:OLEObject Type="Embed" ProgID="Equation.DSMT4" ShapeID="_x0000_i1025" DrawAspect="Content" ObjectID="_1658586579" r:id="rId17"/>
        </w:object>
      </w:r>
      <w:r>
        <w:rPr>
          <w:rFonts w:ascii="宋体" w:hAnsi="宋体"/>
          <w:color w:val="000000"/>
        </w:rPr>
        <w:t>可知，液体内部的压强与液体的高度成正比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由</w:t>
      </w:r>
      <w:r>
        <w:object w:dxaOrig="682" w:dyaOrig="621">
          <v:shape id="_x0000_i1026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18" o:title="eqId68e21b93e1664677baa5a683165d8aad"/>
          </v:shape>
          <o:OLEObject Type="Embed" ProgID="Equation.DSMT4" ShapeID="_x0000_i1026" DrawAspect="Content" ObjectID="_1658586580" r:id="rId19"/>
        </w:object>
      </w:r>
      <w:r>
        <w:rPr>
          <w:rFonts w:ascii="宋体" w:hAnsi="宋体"/>
          <w:color w:val="000000"/>
        </w:rPr>
        <w:t>可知，物质的密度与它的质量成正比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由</w:t>
      </w:r>
      <w:r>
        <w:object w:dxaOrig="705" w:dyaOrig="615">
          <v:shape id="_x0000_i1027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20" o:title="eqId6a0b1f45d597467891337dcb0859222b"/>
          </v:shape>
          <o:OLEObject Type="Embed" ProgID="Equation.DSMT4" ShapeID="_x0000_i1027" DrawAspect="Content" ObjectID="_1658586581" r:id="rId21"/>
        </w:object>
      </w:r>
      <w:r>
        <w:rPr>
          <w:rFonts w:ascii="宋体" w:hAnsi="宋体"/>
          <w:color w:val="000000"/>
        </w:rPr>
        <w:t>可知，导体的电阻跟通过它的电流成反比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如图所示电路中，电源电压保持不变，当开关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闭合后，滑动变阻器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接入电路的电阻为</w:t>
      </w:r>
      <w:r>
        <w:object w:dxaOrig="380" w:dyaOrig="280">
          <v:shape id="_x0000_i1028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22" o:title="eqId358ec5576ca94ba8b67b3ae0785c2cee"/>
          </v:shape>
          <o:OLEObject Type="Embed" ProgID="Equation.DSMT4" ShapeID="_x0000_i1028" DrawAspect="Content" ObjectID="_1658586582" r:id="rId23"/>
        </w:object>
      </w:r>
      <w:r>
        <w:rPr>
          <w:rFonts w:ascii="宋体" w:hAnsi="宋体"/>
          <w:color w:val="000000"/>
        </w:rPr>
        <w:t>时，小灯泡正常发光。若已知滑动变阻器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的规格是“</w:t>
      </w:r>
      <w:r>
        <w:object w:dxaOrig="802" w:dyaOrig="326">
          <v:shape id="_x0000_i1029" type="#_x0000_t75" alt="学科网(www.zxxk.com)--教育资源门户，提供试卷、教案、课件、论文、素材以及各类教学资源下载，还有大量而丰富的教学相关资讯！" style="width:39.75pt;height:16.5pt" o:ole="">
            <v:imagedata r:id="rId24" o:title="eqId0ef6c2ec4511411c926ce53c78fa6caa"/>
          </v:shape>
          <o:OLEObject Type="Embed" ProgID="Equation.DSMT4" ShapeID="_x0000_i1029" DrawAspect="Content" ObjectID="_1658586583" r:id="rId25"/>
        </w:object>
      </w:r>
      <w:r>
        <w:rPr>
          <w:rFonts w:ascii="宋体" w:hAnsi="宋体"/>
          <w:color w:val="000000"/>
        </w:rPr>
        <w:t>”，灯泡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object w:dxaOrig="1236" w:dyaOrig="326">
          <v:shape id="_x0000_i1030" type="#_x0000_t75" alt="学科网(www.zxxk.com)--教育资源门户，提供试卷、教案、课件、论文、素材以及各类教学资源下载，还有大量而丰富的教学相关资讯！" style="width:61.5pt;height:16.5pt" o:ole="">
            <v:imagedata r:id="rId26" o:title="eqId9db3691b8d63463bb5ad524d93e86d22"/>
          </v:shape>
          <o:OLEObject Type="Embed" ProgID="Equation.DSMT4" ShapeID="_x0000_i1030" DrawAspect="Content" ObjectID="_1658586584" r:id="rId27"/>
        </w:object>
      </w:r>
      <w:r>
        <w:rPr>
          <w:rFonts w:ascii="宋体" w:hAnsi="宋体"/>
          <w:color w:val="000000"/>
        </w:rPr>
        <w:t>”字样（不考虑灯泡电阻随温度的变化），电流表量程为</w:t>
      </w:r>
      <w:r>
        <w:object w:dxaOrig="825" w:dyaOrig="285">
          <v:shape id="_x0000_i1031" type="#_x0000_t75" alt="学科网(www.zxxk.com)--教育资源门户，提供试卷、教案、课件、论文、素材以及各类教学资源下载，还有大量而丰富的教学相关资讯！" style="width:41.25pt;height:14.25pt" o:ole="">
            <v:imagedata r:id="rId28" o:title="eqIdbf5ffd4602d6466ebbee61b4c0897a07"/>
          </v:shape>
          <o:OLEObject Type="Embed" ProgID="Equation.DSMT4" ShapeID="_x0000_i1031" DrawAspect="Content" ObjectID="_1658586585" r:id="rId29"/>
        </w:object>
      </w:r>
      <w:r>
        <w:rPr>
          <w:rFonts w:ascii="宋体" w:hAnsi="宋体"/>
          <w:color w:val="000000"/>
        </w:rPr>
        <w:t>，电压表量程为</w:t>
      </w:r>
      <w:r>
        <w:object w:dxaOrig="560" w:dyaOrig="260">
          <v:shape id="_x0000_i1032" type="#_x0000_t75" alt="学科网(www.zxxk.com)--教育资源门户，提供试卷、教案、课件、论文、素材以及各类教学资源下载，还有大量而丰富的教学相关资讯！" style="width:27.75pt;height:12.75pt" o:ole="">
            <v:imagedata r:id="rId30" o:title="eqIded6008235f3240ef987a75998e4eba8b"/>
          </v:shape>
          <o:OLEObject Type="Embed" ProgID="Equation.DSMT4" ShapeID="_x0000_i1032" DrawAspect="Content" ObjectID="_1658586586" r:id="rId31"/>
        </w:object>
      </w:r>
      <w:r>
        <w:rPr>
          <w:rFonts w:ascii="宋体" w:hAnsi="宋体"/>
          <w:color w:val="000000"/>
        </w:rPr>
        <w:t>。要保证电路安全。下列说法正确的是（　　）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61515" cy="1170305"/>
            <wp:effectExtent l="0" t="0" r="635" b="0"/>
            <wp:docPr id="269" name="图片 2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电源电压为</w:t>
      </w:r>
      <w:r>
        <w:object w:dxaOrig="543" w:dyaOrig="285">
          <v:shape id="_x0000_i1033" type="#_x0000_t75" alt="学科网(www.zxxk.com)--教育资源门户，提供试卷、教案、课件、论文、素材以及各类教学资源下载，还有大量而丰富的教学相关资讯！" style="width:27pt;height:14.25pt" o:ole="">
            <v:imagedata r:id="rId33" o:title="eqId5090729f99154482b296b80a90893af3"/>
          </v:shape>
          <o:OLEObject Type="Embed" ProgID="Equation.DSMT4" ShapeID="_x0000_i1033" DrawAspect="Content" ObjectID="_1658586587" r:id="rId34"/>
        </w:object>
      </w:r>
      <w:r>
        <w:rPr>
          <w:rFonts w:ascii="宋体" w:hAnsi="宋体"/>
          <w:color w:val="000000"/>
        </w:rPr>
        <w:tab/>
        <w:t>B. 电路消耗的最大功率</w:t>
      </w:r>
      <w:r>
        <w:object w:dxaOrig="421" w:dyaOrig="285">
          <v:shape id="_x0000_i1034" type="#_x0000_t75" alt="学科网(www.zxxk.com)--教育资源门户，提供试卷、教案、课件、论文、素材以及各类教学资源下载，还有大量而丰富的教学相关资讯！" style="width:21pt;height:14.25pt" o:ole="">
            <v:imagedata r:id="rId35" o:title="eqIddfdc327ae6c4434e8661ab345f44cfb2"/>
          </v:shape>
          <o:OLEObject Type="Embed" ProgID="Equation.DSMT4" ShapeID="_x0000_i1034" DrawAspect="Content" ObjectID="_1658586588" r:id="rId36"/>
        </w:object>
      </w:r>
    </w:p>
    <w:p w:rsidR="00BC1195" w:rsidRDefault="00BC1195" w:rsidP="00BC11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小灯泡的最小功率为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ab/>
        <w:t>D. 电流表的示数变化范围</w:t>
      </w:r>
      <w:r>
        <w:object w:dxaOrig="1155" w:dyaOrig="285">
          <v:shape id="_x0000_i1035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37" o:title="eqIde98e1633b7674c1ca776a05f60654913"/>
          </v:shape>
          <o:OLEObject Type="Embed" ProgID="Equation.DSMT4" ShapeID="_x0000_i1035" DrawAspect="Content" ObjectID="_1658586589" r:id="rId38"/>
        </w:objec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智能手机有一个功能叫“智慧语音”，它可以通过识别声音实现对手机解锁，该系统主要是根据声音的______（选填“音调”“音色”或“响度”）这一特征来工作的。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12.</w:t>
      </w:r>
      <w:r>
        <w:rPr>
          <w:rFonts w:ascii="宋体" w:hAnsi="宋体"/>
          <w:color w:val="000000"/>
        </w:rPr>
        <w:t>如图所示为小朋友从滑梯滑下后，出现了“怒发冲冠”的情景．产生这种现象的原因是小朋友从滑梯滑下时发生了_____现象，使头发带上了_____（填“同种”或“异种”）电荷互相排斥而张开．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914400"/>
            <wp:effectExtent l="0" t="0" r="0" b="0"/>
            <wp:docPr id="268" name="图片 2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日，我省首条轨道交通线路——兰州地铁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号线正式开通试运营，标志着我省正式进入“地铁时代”。如图所示，小丽乘坐新地铁，她发现地铁严禁携带有“异味”的物品，这是因为“异味”物品的分子发生了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现象，充满了整个密闭空间，影响其他乘客；地铁启动时，她看见墙上的广告牌快速向后飞去，这是以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为参照物的。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81200" cy="1057275"/>
            <wp:effectExtent l="0" t="0" r="0" b="9525"/>
            <wp:docPr id="267" name="图片 2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家庭电路的触电事故都是人体直接或间接跟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线接触造成的。如图所示是测电笔的结构，在使用测电笔时，手能接触测电笔的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（选填“笔尖”和“笔尾”）金属体。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13990" cy="904875"/>
            <wp:effectExtent l="0" t="0" r="0" b="9525"/>
            <wp:docPr id="266" name="图片 2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99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月，中国第一艘国产航母（命名为“中国人民解放军海军山东舰”）在海南三亚某军港交付海军，山东舰在海面上快速匀速航行时，所受海水的浮力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（选填“大于”、“小于”或“等于”）重力；若航母速度不变，航母上许多舰载机起飞后，航母的总动能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（选填“变大”、“变小”或“不变”）。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总功率为</w:t>
      </w:r>
      <w:r>
        <w:rPr>
          <w:rFonts w:ascii="Times New Roman" w:eastAsia="Times New Roman" w:hAnsi="Times New Roman" w:cs="Times New Roman"/>
          <w:color w:val="000000"/>
        </w:rPr>
        <w:t>9W</w:t>
      </w:r>
      <w:r>
        <w:rPr>
          <w:rFonts w:ascii="宋体" w:hAnsi="宋体"/>
          <w:color w:val="000000"/>
        </w:rPr>
        <w:t>的节日彩灯由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只相同的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小灯珠连接而成，任意取下其中一只灯珠后，其余灯珠仍能发光，则这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只小灯珠的连接方式是______联；与普通白炽灯相比，在达到相同亮度的条件下，若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灯可以节约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的电能，则这串彩灯正常工作时与______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的白炽灯亮度相当。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声音在生活中无处不在。市区内某些路段“禁止鸣笛”，这是在______减弱噪声；“响鼓还需重锤敲”，说明鼓由于______发声。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18.</w:t>
      </w:r>
      <w:r>
        <w:rPr>
          <w:rFonts w:ascii="宋体" w:hAnsi="宋体"/>
          <w:color w:val="000000"/>
        </w:rPr>
        <w:t>如图所示，在不计绳重和摩擦的情况下，用弹簧测力计沿竖直方向匀速拉起重为</w:t>
      </w:r>
      <w:r>
        <w:rPr>
          <w:rFonts w:ascii="Times New Roman" w:eastAsia="Times New Roman" w:hAnsi="Times New Roman" w:cs="Times New Roman"/>
          <w:color w:val="000000"/>
        </w:rPr>
        <w:t>6N</w:t>
      </w:r>
      <w:r>
        <w:rPr>
          <w:rFonts w:ascii="宋体" w:hAnsi="宋体"/>
          <w:color w:val="000000"/>
        </w:rPr>
        <w:t>的物体，物体上升</w:t>
      </w:r>
      <w:r>
        <w:rPr>
          <w:rFonts w:ascii="Times New Roman" w:eastAsia="Times New Roman" w:hAnsi="Times New Roman" w:cs="Times New Roman"/>
          <w:color w:val="000000"/>
        </w:rPr>
        <w:t>0.4m</w:t>
      </w:r>
      <w:r>
        <w:rPr>
          <w:rFonts w:ascii="宋体" w:hAnsi="宋体"/>
          <w:color w:val="000000"/>
        </w:rPr>
        <w:t>所用时间为</w:t>
      </w:r>
      <w:r>
        <w:rPr>
          <w:rFonts w:ascii="Times New Roman" w:eastAsia="Times New Roman" w:hAnsi="Times New Roman" w:cs="Times New Roman"/>
          <w:color w:val="000000"/>
        </w:rPr>
        <w:t>4s</w:t>
      </w:r>
      <w:r>
        <w:rPr>
          <w:rFonts w:ascii="宋体" w:hAnsi="宋体"/>
          <w:color w:val="000000"/>
        </w:rPr>
        <w:t>。此过程中拉力的功率为______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，滑轮组的机械效率为______。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33525" cy="1484630"/>
            <wp:effectExtent l="0" t="0" r="9525" b="1270"/>
            <wp:docPr id="265" name="图片 2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三、识图、作图题（本题共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足球运动员用力将足球踢出，足球在水平地面上滚动过程中的受力示意图正确的是图中的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（选填：“甲”或“乙”）图．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77770" cy="1420495"/>
            <wp:effectExtent l="0" t="0" r="0" b="8255"/>
            <wp:docPr id="264" name="图片 2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77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新冠疫情期间，不少学生用手机上网课，长时间盯着屏幕，容易导致视力下降，患上近视眼，图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（选填“甲”或“乙”）是近视眼的光路示意图，人眼的成像原理与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（选填“照相机”“投影仪”或“放大镜”）相同。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64740" cy="953770"/>
            <wp:effectExtent l="0" t="0" r="0" b="0"/>
            <wp:docPr id="263" name="图片 2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4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一间教室要安装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盏</w:t>
      </w:r>
      <w:r>
        <w:rPr>
          <w:rFonts w:ascii="Times New Roman" w:eastAsia="Times New Roman" w:hAnsi="Times New Roman" w:cs="Times New Roman"/>
          <w:color w:val="000000"/>
        </w:rPr>
        <w:t>“220 V  60 W”</w:t>
      </w:r>
      <w:r>
        <w:rPr>
          <w:rFonts w:ascii="宋体" w:hAnsi="宋体"/>
          <w:color w:val="000000"/>
        </w:rPr>
        <w:t>的电灯和一个插座，要求开关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控制两盏灯，且每盏灯都能正常发光，请按以上要求将图中元件用笔画线代替导线连接起来．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24075" cy="865505"/>
            <wp:effectExtent l="0" t="0" r="9525" b="0"/>
            <wp:docPr id="262" name="图片 2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如图所示，根据小磁针的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极指向，判断电源的正负极，填在括号内。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583055" cy="1312545"/>
            <wp:effectExtent l="0" t="0" r="0" b="1905"/>
            <wp:docPr id="261" name="图片 2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055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四、实验探究题（本题共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分）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小宇要探究“影响滑动摩擦力大小的因素”，他猜想影响滑动摩擦力大小的因素可能有：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．接触面所受的压力大小；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．接触面的粗糙程度；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．物体运动的速度。接下来小宇通过如图所示的实验操作开展探究。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884545" cy="894715"/>
            <wp:effectExtent l="0" t="0" r="1905" b="635"/>
            <wp:docPr id="260" name="图片 2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54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进行甲、乙、丙图实验时，弹簧测力计必须沿水平方向拉着物体做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运动；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要验证猜想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，需按照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两个图（选填“甲”、“乙”、“丙”）进行对比实验；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比较甲、乙图的实验，得到的实验结论是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在本次实验中运用的研究方法是转换法和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小颖发现小宇上述实验操作中弹簧测力计的示数并不稳定，于是改进了实验装置，如图丁所示。改进后长木板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（选填“一定”或“不一定”）要做匀速直线运动。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假期期间，小刚到省城兰州参观了黄河奇石博物馆，参观后他在黄河边捡了一小块石头带回去研究，测量它的密度，进行了如下操作。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99515" cy="1027430"/>
            <wp:effectExtent l="0" t="0" r="635" b="1270"/>
            <wp:docPr id="259" name="图片 2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50340" cy="1637030"/>
            <wp:effectExtent l="0" t="0" r="0" b="1270"/>
            <wp:docPr id="258" name="图片 2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40" cy="163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715770" cy="1017905"/>
            <wp:effectExtent l="0" t="0" r="0" b="0"/>
            <wp:docPr id="257" name="图片 2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770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06170" cy="1607820"/>
            <wp:effectExtent l="0" t="0" r="0" b="0"/>
            <wp:docPr id="256" name="图片 2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把托盘天平放在水平台上，将游码移到零刻线处，这时他发现指针静止时指在分度盘中线的左侧，如图甲所示，他应将平衡螺母向______（选填“左”或“右”）调节使橫梁平衡；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小刚在用天平测量黄河石质量的过程中操作方法如图乙所示，他的操作错误是______；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用天平测量小石块的质量，天平平衡时，右盘中的砝码和标尺上的游码如图丙所示，则石头的</w:t>
      </w:r>
      <w:r>
        <w:rPr>
          <w:rFonts w:ascii="宋体" w:hAnsi="宋体"/>
          <w:color w:val="000000"/>
        </w:rPr>
        <w:lastRenderedPageBreak/>
        <w:t>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之后他将石头投入到量筒中，根据图丁中量筒中的刻度值，石头的体积是______</w:t>
      </w:r>
      <w:r>
        <w:object w:dxaOrig="446" w:dyaOrig="320">
          <v:shape id="_x0000_i1036" type="#_x0000_t75" alt="学科网(www.zxxk.com)--教育资源门户，提供试卷、教案、课件、论文、素材以及各类教学资源下载，还有大量而丰富的教学相关资讯！" style="width:22.5pt;height:15.75pt" o:ole="">
            <v:imagedata r:id="rId52" o:title="eqId723e939b028f46e4a8fd75316e10378d"/>
          </v:shape>
          <o:OLEObject Type="Embed" ProgID="Equation.DSMT4" ShapeID="_x0000_i1036" DrawAspect="Content" ObjectID="_1658586590" r:id="rId53"/>
        </w:object>
      </w:r>
      <w:r>
        <w:rPr>
          <w:rFonts w:ascii="宋体" w:hAnsi="宋体"/>
          <w:color w:val="000000"/>
        </w:rPr>
        <w:t>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由以上操作可计算出这块石头的密度为______</w:t>
      </w:r>
      <w:r>
        <w:object w:dxaOrig="580" w:dyaOrig="340">
          <v:shape id="_x0000_i1037" type="#_x0000_t75" alt="学科网(www.zxxk.com)--教育资源门户，提供试卷、教案、课件、论文、素材以及各类教学资源下载，还有大量而丰富的教学相关资讯！" style="width:29.25pt;height:17.25pt" o:ole="">
            <v:imagedata r:id="rId54" o:title="eqId2f0badd3387e4500baa998a5034faa0f"/>
          </v:shape>
          <o:OLEObject Type="Embed" ProgID="Equation.DSMT4" ShapeID="_x0000_i1037" DrawAspect="Content" ObjectID="_1658586591" r:id="rId55"/>
        </w:object>
      </w:r>
      <w:r>
        <w:rPr>
          <w:rFonts w:ascii="宋体" w:hAnsi="宋体"/>
          <w:color w:val="000000"/>
        </w:rPr>
        <w:t>。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吴江小组进行“探究凸透镜成像规律”实验，如图所示，实验桌上备有带支架的蜡烛、光屏、一个凸透镜、平行光光源（接通电源后可发出平行光）、光具座等器材，他们进行了如下操作并得出了相关结论。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61515" cy="1371600"/>
            <wp:effectExtent l="0" t="0" r="635" b="0"/>
            <wp:docPr id="255" name="图片 2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3151505" cy="1125855"/>
            <wp:effectExtent l="0" t="0" r="0" b="0"/>
            <wp:docPr id="254" name="图片 2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05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如图甲所示，让平行光光源正对着凸透镜照射，把光屏置于另一侧，改变光屏与凸透镜间的距离。直到光屏上出现一个最小最亮的光斑，测得凸透镜的焦距是______</w:t>
      </w:r>
      <w:r>
        <w:object w:dxaOrig="360" w:dyaOrig="218">
          <v:shape id="_x0000_i1038" type="#_x0000_t75" alt="学科网(www.zxxk.com)--教育资源门户，提供试卷、教案、课件、论文、素材以及各类教学资源下载，还有大量而丰富的教学相关资讯！" style="width:18pt;height:11.25pt" o:ole="">
            <v:imagedata r:id="rId58" o:title="eqIdf7db5b0c466b44c7a41cc6ceb758c370"/>
          </v:shape>
          <o:OLEObject Type="Embed" ProgID="Equation.DSMT4" ShapeID="_x0000_i1038" DrawAspect="Content" ObjectID="_1658586592" r:id="rId59"/>
        </w:object>
      </w:r>
      <w:r>
        <w:rPr>
          <w:rFonts w:ascii="宋体" w:hAnsi="宋体"/>
          <w:color w:val="000000"/>
        </w:rPr>
        <w:t>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将蜡烛、透镜和光屏放在光具座上，并使烛焰、透镜和光屏三者的中心大致在______；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吴江小组按照实验步骤做了四次实验，如图乙所示是第一次实验中蜡烛、透镜和光屏的位置。</w:t>
      </w:r>
    </w:p>
    <w:tbl>
      <w:tblPr>
        <w:tblW w:w="7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45"/>
        <w:gridCol w:w="2085"/>
        <w:gridCol w:w="2085"/>
        <w:gridCol w:w="2085"/>
      </w:tblGrid>
      <w:tr w:rsidR="00BC1195" w:rsidTr="00C500FF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物距</w:t>
            </w:r>
            <w:r>
              <w:object w:dxaOrig="560" w:dyaOrig="279">
                <v:shape id="_x0000_i1039" type="#_x0000_t75" alt="学科网(www.zxxk.com)--教育资源门户，提供试卷、教案、课件、论文、素材以及各类教学资源下载，还有大量而丰富的教学相关资讯！" style="width:27.75pt;height:14.25pt" o:ole="">
                  <v:imagedata r:id="rId60" o:title="eqIdf0c7902a779a4ae7be43a8e12800707b"/>
                </v:shape>
                <o:OLEObject Type="Embed" ProgID="Equation.DSMT4" ShapeID="_x0000_i1039" DrawAspect="Content" ObjectID="_1658586593" r:id="rId61"/>
              </w:objec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像距</w:t>
            </w:r>
            <w:r>
              <w:object w:dxaOrig="557" w:dyaOrig="285">
                <v:shape id="_x0000_i1040" type="#_x0000_t75" alt="学科网(www.zxxk.com)--教育资源门户，提供试卷、教案、课件、论文、素材以及各类教学资源下载，还有大量而丰富的教学相关资讯！" style="width:27.75pt;height:14.25pt" o:ole="">
                  <v:imagedata r:id="rId62" o:title="eqId612395cf9838447e8557dd53f656af1d"/>
                </v:shape>
                <o:OLEObject Type="Embed" ProgID="Equation.DSMT4" ShapeID="_x0000_i1040" DrawAspect="Content" ObjectID="_1658586594" r:id="rId63"/>
              </w:objec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像的性质</w:t>
            </w:r>
          </w:p>
        </w:tc>
      </w:tr>
      <w:tr w:rsidR="00BC1195" w:rsidTr="00C500FF">
        <w:trPr>
          <w:trHeight w:val="4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△</w:t>
            </w:r>
          </w:p>
        </w:tc>
      </w:tr>
      <w:tr w:rsidR="00BC1195" w:rsidTr="00C500FF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倒立、等大的实像</w:t>
            </w:r>
          </w:p>
        </w:tc>
      </w:tr>
      <w:tr w:rsidR="00BC1195" w:rsidTr="00C500FF">
        <w:trPr>
          <w:trHeight w:val="4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倒立、放大</w:t>
            </w: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132715" cy="177165"/>
                  <wp:effectExtent l="0" t="0" r="635" b="0"/>
                  <wp:docPr id="253" name="图片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15" cy="177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实像</w:t>
            </w:r>
          </w:p>
        </w:tc>
      </w:tr>
      <w:tr w:rsidR="00BC1195" w:rsidTr="00C500FF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无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正立、放大的虚像</w:t>
            </w:r>
          </w:p>
        </w:tc>
      </w:tr>
    </w:tbl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①吴江小组忘了记录第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次像的性质，表格中标有“△”的位置像的性质是______；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②当烛焰从远处靠近透镜时，仍要在光屏上得到清晰的像，光屏应______透镜（选填“远离”或“靠近”）；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③第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次实验中，光屏上接收不到像；在透镜的右侧观察，看到的像在透镜的______侧（选填“左”或“右”）。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26.</w:t>
      </w:r>
      <w:r>
        <w:rPr>
          <w:rFonts w:ascii="宋体" w:hAnsi="宋体"/>
          <w:color w:val="000000"/>
        </w:rPr>
        <w:t>在“测量小灯泡电功率”的实验中，老师给同学们准备了以下器材：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．小灯泡（额定电压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，电阻大约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（量程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/>
          <w:color w:val="000000"/>
        </w:rPr>
        <w:t>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量程</w:t>
      </w:r>
      <w:r>
        <w:rPr>
          <w:rFonts w:ascii="Times New Roman" w:eastAsia="Times New Roman" w:hAnsi="Times New Roman" w:cs="Times New Roman"/>
          <w:color w:val="000000"/>
        </w:rPr>
        <w:t>0~3A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．电压表（量程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0~15V</w:t>
      </w:r>
      <w:r>
        <w:rPr>
          <w:rFonts w:ascii="宋体" w:hAnsi="宋体"/>
          <w:color w:val="000000"/>
        </w:rPr>
        <w:t>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．滑动变阻器“</w:t>
      </w:r>
      <w:r>
        <w:rPr>
          <w:rFonts w:ascii="Times New Roman" w:eastAsia="Times New Roman" w:hAnsi="Times New Roman" w:cs="Times New Roman"/>
          <w:color w:val="000000"/>
        </w:rPr>
        <w:t>10Ω 1A</w:t>
      </w:r>
      <w:r>
        <w:rPr>
          <w:rFonts w:ascii="宋体" w:hAnsi="宋体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．滑动变阻器“</w:t>
      </w:r>
      <w:r>
        <w:rPr>
          <w:rFonts w:ascii="Times New Roman" w:eastAsia="Times New Roman" w:hAnsi="Times New Roman" w:cs="Times New Roman"/>
          <w:color w:val="000000"/>
        </w:rPr>
        <w:t>50Ω 2A</w:t>
      </w:r>
      <w:r>
        <w:rPr>
          <w:rFonts w:ascii="宋体" w:hAnsi="宋体"/>
          <w:color w:val="000000"/>
        </w:rPr>
        <w:t>”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．电源（电压恒为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不变）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．开关、导线若干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022340" cy="1848485"/>
            <wp:effectExtent l="0" t="0" r="0" b="0"/>
            <wp:docPr id="252" name="图片 2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本实验中应选择电流表______；滑动变阻器______（均填仪器前字母）；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测量电路图如图甲所示，图乙实物电路中已有部分电路连好，请用笔画线代替导线将电路连接完整（      ）；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某探究小组将电路补充连接后，闭合开关，发现灯泡发光较暗，电流表有示数，但任意移动滑动变阻器的滑片时，电压表有示数且不变，灯泡亮度不变，具体故障原因是______；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排除故障后，移动滑动变阻器的滑片，进行了多次测量，其中小灯泡正常发光时电流表示数如图丙所示为______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五、计算与简答题（本题共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33</w:t>
      </w:r>
      <w:r>
        <w:rPr>
          <w:rFonts w:ascii="宋体" w:hAnsi="宋体"/>
          <w:b/>
          <w:color w:val="000000"/>
          <w:sz w:val="24"/>
        </w:rPr>
        <w:t>分。简答部分要有必要的分析和说明，计算部分要有主要公式及数值代入过程，计算结果要有数值和单位。）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处处留心皆学问，请用物理知识解释下面生活中的现象：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94230" cy="1076325"/>
            <wp:effectExtent l="0" t="0" r="1270" b="9525"/>
            <wp:docPr id="251" name="图片 2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rFonts w:ascii="宋体" w:hAnsi="宋体"/>
          <w:color w:val="000000"/>
        </w:rPr>
        <w:t>油罐车后轮有四个轮胎，比起两个轮胎减小了对路面的破坏，其原因是？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运输时，看到在油罐车的尾部总有一根铁链在地上拖着走，这根铁链起什么作用？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如图所示电路中，电源电压保持不变，电阻</w:t>
      </w:r>
      <w:r>
        <w:object w:dxaOrig="940" w:dyaOrig="360">
          <v:shape id="_x0000_i1041" type="#_x0000_t75" alt="学科网(www.zxxk.com)--教育资源门户，提供试卷、教案、课件、论文、素材以及各类教学资源下载，还有大量而丰富的教学相关资讯！" style="width:47.25pt;height:18pt" o:ole="">
            <v:imagedata r:id="rId66" o:title="eqIdb7287ca0fc5c49129822eff9926045e1"/>
          </v:shape>
          <o:OLEObject Type="Embed" ProgID="Equation.DSMT4" ShapeID="_x0000_i1041" DrawAspect="Content" ObjectID="_1658586595" r:id="rId67"/>
        </w:object>
      </w:r>
      <w:r>
        <w:rPr>
          <w:rFonts w:ascii="宋体" w:hAnsi="宋体"/>
          <w:color w:val="000000"/>
        </w:rPr>
        <w:t>，电阻</w:t>
      </w:r>
      <w:r>
        <w:object w:dxaOrig="960" w:dyaOrig="360">
          <v:shape id="_x0000_i1042" type="#_x0000_t75" alt="学科网(www.zxxk.com)--教育资源门户，提供试卷、教案、课件、论文、素材以及各类教学资源下载，还有大量而丰富的教学相关资讯！" style="width:48pt;height:18pt" o:ole="">
            <v:imagedata r:id="rId68" o:title="eqId0a2dcabbd8bc4adaac7e7a155d485cdf"/>
          </v:shape>
          <o:OLEObject Type="Embed" ProgID="Equation.DSMT4" ShapeID="_x0000_i1042" DrawAspect="Content" ObjectID="_1658586596" r:id="rId69"/>
        </w:object>
      </w:r>
      <w:r>
        <w:rPr>
          <w:rFonts w:ascii="宋体" w:hAnsi="宋体"/>
          <w:color w:val="000000"/>
        </w:rPr>
        <w:t>，当只闭合开关</w:t>
      </w:r>
      <w:r>
        <w:object w:dxaOrig="263" w:dyaOrig="360">
          <v:shape id="_x0000_i1043" type="#_x0000_t75" alt="学科网(www.zxxk.com)--教育资源门户，提供试卷、教案、课件、论文、素材以及各类教学资源下载，还有大量而丰富的教学相关资讯！" style="width:13.5pt;height:18pt" o:ole="">
            <v:imagedata r:id="rId70" o:title="eqId9859c6b1225a4b81a4281324751977bb"/>
          </v:shape>
          <o:OLEObject Type="Embed" ProgID="Equation.DSMT4" ShapeID="_x0000_i1043" DrawAspect="Content" ObjectID="_1658586597" r:id="rId71"/>
        </w:object>
      </w:r>
      <w:r>
        <w:rPr>
          <w:rFonts w:ascii="宋体" w:hAnsi="宋体"/>
          <w:color w:val="000000"/>
        </w:rPr>
        <w:t>时，电流表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</w:t>
      </w:r>
      <w:r>
        <w:object w:dxaOrig="570" w:dyaOrig="270">
          <v:shape id="_x0000_i1044" type="#_x0000_t75" alt="学科网(www.zxxk.com)--教育资源门户，提供试卷、教案、课件、论文、素材以及各类教学资源下载，还有大量而丰富的教学相关资讯！" style="width:28.5pt;height:13.5pt" o:ole="">
            <v:imagedata r:id="rId72" o:title="eqIdd19975728d0547c8869da610d8ded6d4"/>
          </v:shape>
          <o:OLEObject Type="Embed" ProgID="Equation.DSMT4" ShapeID="_x0000_i1044" DrawAspect="Content" ObjectID="_1658586598" r:id="rId73"/>
        </w:object>
      </w:r>
      <w:r>
        <w:rPr>
          <w:rFonts w:ascii="宋体" w:hAnsi="宋体"/>
          <w:color w:val="000000"/>
        </w:rPr>
        <w:t>。开关</w:t>
      </w:r>
      <w:r>
        <w:object w:dxaOrig="263" w:dyaOrig="360">
          <v:shape id="_x0000_i1045" type="#_x0000_t75" alt="学科网(www.zxxk.com)--教育资源门户，提供试卷、教案、课件、论文、素材以及各类教学资源下载，还有大量而丰富的教学相关资讯！" style="width:13.5pt;height:18pt" o:ole="">
            <v:imagedata r:id="rId70" o:title="eqId9859c6b1225a4b81a4281324751977bb"/>
          </v:shape>
          <o:OLEObject Type="Embed" ProgID="Equation.DSMT4" ShapeID="_x0000_i1045" DrawAspect="Content" ObjectID="_1658586599" r:id="rId74"/>
        </w:object>
      </w:r>
      <w:r>
        <w:rPr>
          <w:rFonts w:ascii="宋体" w:hAnsi="宋体"/>
          <w:color w:val="000000"/>
        </w:rPr>
        <w:t>、</w:t>
      </w:r>
      <w:r>
        <w:object w:dxaOrig="279" w:dyaOrig="360">
          <v:shape id="_x0000_i1046" type="#_x0000_t75" alt="学科网(www.zxxk.com)--教育资源门户，提供试卷、教案、课件、论文、素材以及各类教学资源下载，还有大量而丰富的教学相关资讯！" style="width:14.25pt;height:18pt" o:ole="">
            <v:imagedata r:id="rId75" o:title="eqId19481daa90414c9b906ab2a276023463"/>
          </v:shape>
          <o:OLEObject Type="Embed" ProgID="Equation.DSMT4" ShapeID="_x0000_i1046" DrawAspect="Content" ObjectID="_1658586600" r:id="rId76"/>
        </w:object>
      </w:r>
      <w:r>
        <w:rPr>
          <w:rFonts w:ascii="宋体" w:hAnsi="宋体"/>
          <w:color w:val="000000"/>
        </w:rPr>
        <w:t>都闭合时，求：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的示数；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通电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分钟，电流通过</w:t>
      </w:r>
      <w:r>
        <w:object w:dxaOrig="300" w:dyaOrig="362">
          <v:shape id="_x0000_i1047" type="#_x0000_t75" alt="学科网(www.zxxk.com)--教育资源门户，提供试卷、教案、课件、论文、素材以及各类教学资源下载，还有大量而丰富的教学相关资讯！" style="width:15pt;height:18pt" o:ole="">
            <v:imagedata r:id="rId77" o:title="eqId8a1390aa3d754ef184290306ffa757dc"/>
          </v:shape>
          <o:OLEObject Type="Embed" ProgID="Equation.DSMT4" ShapeID="_x0000_i1047" DrawAspect="Content" ObjectID="_1658586601" r:id="rId78"/>
        </w:object>
      </w:r>
      <w:r>
        <w:rPr>
          <w:rFonts w:ascii="宋体" w:hAnsi="宋体"/>
          <w:color w:val="000000"/>
        </w:rPr>
        <w:t>所做的电功。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19275" cy="1464945"/>
            <wp:effectExtent l="0" t="0" r="9525" b="1905"/>
            <wp:docPr id="250" name="图片 2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29.</w:t>
      </w:r>
      <w:r>
        <w:rPr>
          <w:rFonts w:ascii="宋体" w:hAnsi="宋体"/>
          <w:color w:val="000000"/>
        </w:rPr>
        <w:t>爸爸给小林买了一部电动平衡车。小林从家骑该电动平衡车以</w:t>
      </w:r>
      <w:r>
        <w:object w:dxaOrig="788" w:dyaOrig="285">
          <v:shape id="_x0000_i1048" type="#_x0000_t75" alt="学科网(www.zxxk.com)--教育资源门户，提供试卷、教案、课件、论文、素材以及各类教学资源下载，还有大量而丰富的教学相关资讯！" style="width:39.75pt;height:14.25pt" o:ole="">
            <v:imagedata r:id="rId80" o:title="eqIdd48bd3b553c944589b21a683f5233f4e"/>
          </v:shape>
          <o:OLEObject Type="Embed" ProgID="Equation.DSMT4" ShapeID="_x0000_i1048" DrawAspect="Content" ObjectID="_1658586602" r:id="rId81"/>
        </w:object>
      </w:r>
      <w:r>
        <w:rPr>
          <w:rFonts w:ascii="宋体" w:hAnsi="宋体"/>
          <w:color w:val="000000"/>
        </w:rPr>
        <w:t>的速度匀速行驶，用</w:t>
      </w:r>
      <w:r>
        <w:object w:dxaOrig="652" w:dyaOrig="285">
          <v:shape id="_x0000_i1049" type="#_x0000_t75" alt="学科网(www.zxxk.com)--教育资源门户，提供试卷、教案、课件、论文、素材以及各类教学资源下载，还有大量而丰富的教学相关资讯！" style="width:32.25pt;height:14.25pt" o:ole="">
            <v:imagedata r:id="rId82" o:title="eqId9f53c0ba676e413e83eb516e34d4f681"/>
          </v:shape>
          <o:OLEObject Type="Embed" ProgID="Equation.DSMT4" ShapeID="_x0000_i1049" DrawAspect="Content" ObjectID="_1658586603" r:id="rId83"/>
        </w:object>
      </w:r>
      <w:r>
        <w:rPr>
          <w:rFonts w:ascii="宋体" w:hAnsi="宋体"/>
          <w:color w:val="000000"/>
        </w:rPr>
        <w:t>到达了市民广场。小林的质量为</w:t>
      </w:r>
      <w:r>
        <w:object w:dxaOrig="560" w:dyaOrig="320">
          <v:shape id="_x0000_i1050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84" o:title="eqId45d35721baf3469ea118b258f9ec7a9f"/>
          </v:shape>
          <o:OLEObject Type="Embed" ProgID="Equation.DSMT4" ShapeID="_x0000_i1050" DrawAspect="Content" ObjectID="_1658586604" r:id="rId85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object w:dxaOrig="774" w:dyaOrig="312">
          <v:shape id="_x0000_i1051" type="#_x0000_t75" alt="学科网(www.zxxk.com)--教育资源门户，提供试卷、教案、课件、论文、素材以及各类教学资源下载，还有大量而丰富的教学相关资讯！" style="width:39pt;height:15.75pt" o:ole="">
            <v:imagedata r:id="rId86" o:title="eqId52e38a64145e48c88cbfc0a700df1bfe"/>
          </v:shape>
          <o:OLEObject Type="Embed" ProgID="Equation.DSMT4" ShapeID="_x0000_i1051" DrawAspect="Content" ObjectID="_1658586605" r:id="rId87"/>
        </w:object>
      </w:r>
      <w:r>
        <w:rPr>
          <w:rFonts w:ascii="宋体" w:hAnsi="宋体"/>
          <w:color w:val="000000"/>
        </w:rPr>
        <w:t>，求：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小林家到市民广场的距离是多少？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小林在市民广场水平路面上骑行时，车对地面的压强是多少？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若骑行平衡车时所受阻力为人和车总重的</w:t>
      </w:r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rFonts w:ascii="宋体" w:hAnsi="宋体"/>
          <w:color w:val="000000"/>
        </w:rPr>
        <w:t>倍，则小林在市民广场中以最高速度骑行时，平衡车动力的功率是多少？</w:t>
      </w:r>
    </w:p>
    <w:tbl>
      <w:tblPr>
        <w:tblW w:w="54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505"/>
        <w:gridCol w:w="2895"/>
      </w:tblGrid>
      <w:tr w:rsidR="00BC1195" w:rsidTr="00C500FF">
        <w:trPr>
          <w:trHeight w:val="345"/>
        </w:trPr>
        <w:tc>
          <w:tcPr>
            <w:tcW w:w="54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平衡车参数</w:t>
            </w:r>
          </w:p>
        </w:tc>
      </w:tr>
      <w:tr w:rsidR="00BC1195" w:rsidTr="00C500FF">
        <w:trPr>
          <w:trHeight w:val="34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材质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镁合金高弹性车架</w:t>
            </w:r>
          </w:p>
        </w:tc>
      </w:tr>
      <w:tr w:rsidR="00BC1195" w:rsidTr="00C500FF">
        <w:trPr>
          <w:trHeight w:val="46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净重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object w:dxaOrig="540" w:dyaOrig="315">
                <v:shape id="_x0000_i1052" type="#_x0000_t75" alt="学科网(www.zxxk.com)--教育资源门户，提供试卷、教案、课件、论文、素材以及各类教学资源下载，还有大量而丰富的教学相关资讯！" style="width:27pt;height:15.75pt" o:ole="">
                  <v:imagedata r:id="rId88" o:title="eqIdfffd661bbfa14e98865cbcc288feee9d"/>
                </v:shape>
                <o:OLEObject Type="Embed" ProgID="Equation.DSMT4" ShapeID="_x0000_i1052" DrawAspect="Content" ObjectID="_1658586606" r:id="rId89"/>
              </w:object>
            </w:r>
            <w:r>
              <w:rPr>
                <w:rFonts w:ascii="宋体" w:hAnsi="宋体"/>
                <w:color w:val="000000"/>
              </w:rPr>
              <w:t>（含电池组）</w:t>
            </w:r>
          </w:p>
        </w:tc>
      </w:tr>
      <w:tr w:rsidR="00BC1195" w:rsidTr="00C500FF">
        <w:trPr>
          <w:trHeight w:val="34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最高车速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795" w:dyaOrig="285">
                <v:shape id="_x0000_i1053" type="#_x0000_t75" alt="学科网(www.zxxk.com)--教育资源门户，提供试卷、教案、课件、论文、素材以及各类教学资源下载，还有大量而丰富的教学相关资讯！" style="width:39.75pt;height:14.25pt" o:ole="">
                  <v:imagedata r:id="rId90" o:title="eqId719e7c2a846e423baffbb78a9b8b0124"/>
                </v:shape>
                <o:OLEObject Type="Embed" ProgID="Equation.DSMT4" ShapeID="_x0000_i1053" DrawAspect="Content" ObjectID="_1658586607" r:id="rId91"/>
              </w:object>
            </w:r>
          </w:p>
        </w:tc>
      </w:tr>
      <w:tr w:rsidR="00BC1195" w:rsidTr="00C500FF">
        <w:trPr>
          <w:trHeight w:val="34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充电时间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>
              <w:rPr>
                <w:rFonts w:ascii="宋体" w:hAnsi="宋体"/>
                <w:color w:val="000000"/>
              </w:rPr>
              <w:t>小时</w:t>
            </w:r>
          </w:p>
        </w:tc>
      </w:tr>
      <w:tr w:rsidR="00BC1195" w:rsidTr="00C500FF">
        <w:trPr>
          <w:trHeight w:val="34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轮胎个数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</w:tr>
      <w:tr w:rsidR="00BC1195" w:rsidTr="00C500FF">
        <w:trPr>
          <w:trHeight w:val="465"/>
        </w:trPr>
        <w:tc>
          <w:tcPr>
            <w:tcW w:w="2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轮胎总触地面积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C1195" w:rsidRDefault="00BC1195" w:rsidP="00C500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70" w:dyaOrig="330">
                <v:shape id="_x0000_i1054" type="#_x0000_t75" alt="学科网(www.zxxk.com)--教育资源门户，提供试卷、教案、课件、论文、素材以及各类教学资源下载，还有大量而丰富的教学相关资讯！" style="width:28.5pt;height:16.5pt" o:ole="">
                  <v:imagedata r:id="rId92" o:title="eqId331a8d39e66c4c09ae652b383661e6b4"/>
                </v:shape>
                <o:OLEObject Type="Embed" ProgID="Equation.DSMT4" ShapeID="_x0000_i1054" DrawAspect="Content" ObjectID="_1658586608" r:id="rId93"/>
              </w:object>
            </w:r>
          </w:p>
        </w:tc>
      </w:tr>
    </w:tbl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71675" cy="1199515"/>
            <wp:effectExtent l="0" t="0" r="9525" b="635"/>
            <wp:docPr id="249" name="图片 2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30.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年是全面建成小康社会目标实现之年，乡亲们淘汰了柴炉，改用了清洁干净的液化天然气炉。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</w:t>
      </w:r>
      <w:r>
        <w:object w:dxaOrig="440" w:dyaOrig="320">
          <v:shape id="_x0000_i1055" type="#_x0000_t75" alt="学科网(www.zxxk.com)--教育资源门户，提供试卷、教案、课件、论文、素材以及各类教学资源下载，还有大量而丰富的教学相关资讯！" style="width:21.75pt;height:15.75pt" o:ole="">
            <v:imagedata r:id="rId95" o:title="eqId8a2668b30bf7439283a550f26bbdbbce"/>
          </v:shape>
          <o:OLEObject Type="Embed" ProgID="Equation.DSMT4" ShapeID="_x0000_i1055" DrawAspect="Content" ObjectID="_1658586609" r:id="rId96"/>
        </w:object>
      </w:r>
      <w:r>
        <w:rPr>
          <w:rFonts w:ascii="宋体" w:hAnsi="宋体"/>
          <w:color w:val="000000"/>
        </w:rPr>
        <w:t>初温为</w:t>
      </w:r>
      <w:r>
        <w:object w:dxaOrig="520" w:dyaOrig="279">
          <v:shape id="_x0000_i1056" type="#_x0000_t75" alt="学科网(www.zxxk.com)--教育资源门户，提供试卷、教案、课件、论文、素材以及各类教学资源下载，还有大量而丰富的教学相关资讯！" style="width:26.25pt;height:14.25pt;mso-position-horizontal-relative:page;mso-position-vertical-relative:page" o:ole="">
            <v:imagedata r:id="rId97" o:title="eqId8f0fc256bed24d699c628eff9b92a778"/>
          </v:shape>
          <o:OLEObject Type="Embed" ProgID="Equation.DSMT4" ShapeID="_x0000_i1056" DrawAspect="Content" ObjectID="_1658586610" r:id="rId98"/>
        </w:object>
      </w:r>
      <w:r>
        <w:rPr>
          <w:rFonts w:ascii="宋体" w:hAnsi="宋体"/>
          <w:color w:val="000000"/>
        </w:rPr>
        <w:t>的一壶水恰好加热到</w:t>
      </w:r>
      <w:r>
        <w:object w:dxaOrig="600" w:dyaOrig="279">
          <v:shape id="_x0000_i1057" type="#_x0000_t75" alt="学科网(www.zxxk.com)--教育资源门户，提供试卷、教案、课件、论文、素材以及各类教学资源下载，还有大量而丰富的教学相关资讯！" style="width:30pt;height:14.25pt;mso-position-horizontal-relative:page;mso-position-vertical-relative:page" o:ole="">
            <v:imagedata r:id="rId99" o:title="eqId2e99bf28bae94b19bd3dd59398c8a04c"/>
          </v:shape>
          <o:OLEObject Type="Embed" ProgID="Equation.DSMT4" ShapeID="_x0000_i1057" DrawAspect="Content" ObjectID="_1658586611" r:id="rId100"/>
        </w:object>
      </w:r>
      <w:r>
        <w:rPr>
          <w:rFonts w:ascii="宋体" w:hAnsi="宋体"/>
          <w:color w:val="000000"/>
        </w:rPr>
        <w:t>，需要吸收多少热量？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若液化天然气炉完全燃烧天然气放出的热量有</w:t>
      </w:r>
      <w:r>
        <w:rPr>
          <w:rFonts w:ascii="Times New Roman" w:eastAsia="Times New Roman" w:hAnsi="Times New Roman" w:cs="Times New Roman"/>
          <w:color w:val="000000"/>
        </w:rPr>
        <w:t>40%</w:t>
      </w:r>
      <w:r>
        <w:rPr>
          <w:rFonts w:ascii="宋体" w:hAnsi="宋体"/>
          <w:color w:val="000000"/>
        </w:rPr>
        <w:t>被水吸收，烧开这壶水需要燃烧多少立方米天然气？（天然气热值为</w:t>
      </w:r>
      <w:r>
        <w:object w:dxaOrig="1413" w:dyaOrig="326">
          <v:shape id="_x0000_i1058" type="#_x0000_t75" alt="学科网(www.zxxk.com)--教育资源门户，提供试卷、教案、课件、论文、素材以及各类教学资源下载，还有大量而丰富的教学相关资讯！" style="width:70.5pt;height:16.5pt" o:ole="">
            <v:imagedata r:id="rId101" o:title="eqIdcf109081c8a8435990ff1a83fdeeab2c"/>
          </v:shape>
          <o:OLEObject Type="Embed" ProgID="Equation.DSMT4" ShapeID="_x0000_i1058" DrawAspect="Content" ObjectID="_1658586612" r:id="rId102"/>
        </w:object>
      </w:r>
      <w:r>
        <w:rPr>
          <w:rFonts w:ascii="宋体" w:hAnsi="宋体"/>
          <w:color w:val="000000"/>
        </w:rPr>
        <w:t>，水的比热容为</w:t>
      </w:r>
      <w:r>
        <w:object w:dxaOrig="1899" w:dyaOrig="363">
          <v:shape id="_x0000_i1059" type="#_x0000_t75" alt="学科网(www.zxxk.com)--教育资源门户，提供试卷、教案、课件、论文、素材以及各类教学资源下载，还有大量而丰富的教学相关资讯！" style="width:95.25pt;height:18pt" o:ole="">
            <v:imagedata r:id="rId103" o:title="eqId14057f7e78014ec09bc4981324f47f03"/>
          </v:shape>
          <o:OLEObject Type="Embed" ProgID="Equation.DSMT4" ShapeID="_x0000_i1059" DrawAspect="Content" ObjectID="_1658586613" r:id="rId104"/>
        </w:object>
      </w:r>
      <w:r>
        <w:rPr>
          <w:rFonts w:ascii="宋体" w:hAnsi="宋体"/>
          <w:color w:val="000000"/>
        </w:rPr>
        <w:t>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31.</w:t>
      </w:r>
      <w:r>
        <w:rPr>
          <w:rFonts w:ascii="宋体" w:hAnsi="宋体"/>
          <w:color w:val="000000"/>
        </w:rPr>
        <w:t>如图甲乙所示是某调温型电烤箱和简化电路图，它的工作电压为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均为电烤箱中的加热元件，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70</w:t>
      </w:r>
      <w:r>
        <w:rPr>
          <w:rFonts w:ascii="宋体" w:hAnsi="宋体"/>
          <w:color w:val="000000"/>
        </w:rPr>
        <w:t>Ω。当只闭合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时为低温挡，低温挡电烤箱的电功率为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hAnsi="宋体"/>
          <w:color w:val="000000"/>
        </w:rPr>
        <w:t>。</w:t>
      </w:r>
    </w:p>
    <w:p w:rsidR="00BC1195" w:rsidRDefault="00BC1195" w:rsidP="00BC1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648325" cy="1696085"/>
            <wp:effectExtent l="0" t="0" r="9525" b="0"/>
            <wp:docPr id="248" name="图片 2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69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低温挡工作时，电路中的电流是多少？（      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发热电阻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的阻值是多少？（      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高温挡时应该闭合的开关是______，高温挡的电功率是多少？（      ）</w:t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小余发现傍晚用电高峰时，电烤箱内比平时温度低，他猜想是用电高峰时电压偏低所致，于是他想用电能表和秒表测量家庭电路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实际电压。傍晚用电高峰时，他关闭家里所有用电器，只让电烤箱以高温挡工作，发现在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/>
          <w:color w:val="000000"/>
        </w:rPr>
        <w:t>内电能表的转盘转了</w:t>
      </w:r>
      <w:r>
        <w:rPr>
          <w:rFonts w:ascii="Times New Roman" w:eastAsia="Times New Roman" w:hAnsi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转，电能表的铭牌如图丙所示，则用电高峰时家庭电路的实际电压为多少？（      ）（不考虑电阻值随温度的变化）</w:t>
      </w:r>
    </w:p>
    <w:p w:rsidR="00BC1195" w:rsidRPr="00322108" w:rsidRDefault="00BC1195" w:rsidP="00BC1195">
      <w:pPr>
        <w:jc w:val="left"/>
        <w:rPr>
          <w:rFonts w:ascii="微软雅黑" w:eastAsia="微软雅黑" w:hAnsi="微软雅黑" w:cs="Times New Roman"/>
          <w:color w:val="2E74B5"/>
          <w:sz w:val="22"/>
          <w:szCs w:val="22"/>
        </w:rPr>
      </w:pPr>
      <w:r>
        <w:rPr>
          <w:rFonts w:ascii="宋体" w:hAnsi="宋体"/>
          <w:color w:val="000000"/>
        </w:rPr>
        <w:br w:type="page"/>
      </w:r>
    </w:p>
    <w:p w:rsidR="00BC1195" w:rsidRDefault="00BC1195" w:rsidP="00BC1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BC1195" w:rsidRPr="00BC1195" w:rsidRDefault="00BC1195" w:rsidP="002219C1">
      <w:pPr>
        <w:jc w:val="left"/>
        <w:rPr>
          <w:rFonts w:ascii="微软雅黑" w:eastAsia="微软雅黑" w:hAnsi="微软雅黑" w:cs="Times New Roman" w:hint="eastAsia"/>
          <w:color w:val="2E74B5"/>
          <w:sz w:val="22"/>
          <w:szCs w:val="22"/>
        </w:rPr>
      </w:pPr>
    </w:p>
    <w:sectPr w:rsidR="00BC1195" w:rsidRPr="00BC1195" w:rsidSect="00822EB7">
      <w:headerReference w:type="default" r:id="rId106"/>
      <w:pgSz w:w="11906" w:h="16838"/>
      <w:pgMar w:top="1440" w:right="1274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3B57" w:rsidRDefault="007B3B57" w:rsidP="006F1F37">
      <w:pPr>
        <w:rPr>
          <w:rFonts w:hint="eastAsia"/>
        </w:rPr>
      </w:pPr>
      <w:r>
        <w:separator/>
      </w:r>
    </w:p>
  </w:endnote>
  <w:endnote w:type="continuationSeparator" w:id="0">
    <w:p w:rsidR="007B3B57" w:rsidRDefault="007B3B57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3B57" w:rsidRDefault="007B3B57" w:rsidP="006F1F37">
      <w:pPr>
        <w:rPr>
          <w:rFonts w:hint="eastAsia"/>
        </w:rPr>
      </w:pPr>
      <w:r>
        <w:separator/>
      </w:r>
    </w:p>
  </w:footnote>
  <w:footnote w:type="continuationSeparator" w:id="0">
    <w:p w:rsidR="007B3B57" w:rsidRDefault="007B3B57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0C59A4"/>
    <w:rsid w:val="00220D31"/>
    <w:rsid w:val="002219C1"/>
    <w:rsid w:val="0025317A"/>
    <w:rsid w:val="003B3D34"/>
    <w:rsid w:val="003E461F"/>
    <w:rsid w:val="005232B6"/>
    <w:rsid w:val="00635CE6"/>
    <w:rsid w:val="006F1F37"/>
    <w:rsid w:val="007B3B57"/>
    <w:rsid w:val="007C1B1B"/>
    <w:rsid w:val="00822EB7"/>
    <w:rsid w:val="00847901"/>
    <w:rsid w:val="00BC1195"/>
    <w:rsid w:val="00CD0925"/>
    <w:rsid w:val="00D13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84790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84790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84790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25317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84790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84790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84790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25317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41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wmf"/><Relationship Id="rId21" Type="http://schemas.openxmlformats.org/officeDocument/2006/relationships/oleObject" Target="embeddings/oleObject3.bin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63" Type="http://schemas.openxmlformats.org/officeDocument/2006/relationships/oleObject" Target="embeddings/oleObject16.bin"/><Relationship Id="rId68" Type="http://schemas.openxmlformats.org/officeDocument/2006/relationships/image" Target="media/image44.wmf"/><Relationship Id="rId84" Type="http://schemas.openxmlformats.org/officeDocument/2006/relationships/image" Target="media/image52.wmf"/><Relationship Id="rId89" Type="http://schemas.openxmlformats.org/officeDocument/2006/relationships/oleObject" Target="embeddings/oleObject28.bin"/><Relationship Id="rId7" Type="http://schemas.openxmlformats.org/officeDocument/2006/relationships/endnotes" Target="endnotes.xml"/><Relationship Id="rId71" Type="http://schemas.openxmlformats.org/officeDocument/2006/relationships/oleObject" Target="embeddings/oleObject19.bin"/><Relationship Id="rId92" Type="http://schemas.openxmlformats.org/officeDocument/2006/relationships/image" Target="media/image56.wmf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9" Type="http://schemas.openxmlformats.org/officeDocument/2006/relationships/oleObject" Target="embeddings/oleObject7.bin"/><Relationship Id="rId107" Type="http://schemas.openxmlformats.org/officeDocument/2006/relationships/fontTable" Target="fontTable.xml"/><Relationship Id="rId11" Type="http://schemas.openxmlformats.org/officeDocument/2006/relationships/image" Target="media/image4.png"/><Relationship Id="rId24" Type="http://schemas.openxmlformats.org/officeDocument/2006/relationships/image" Target="media/image13.wmf"/><Relationship Id="rId32" Type="http://schemas.openxmlformats.org/officeDocument/2006/relationships/image" Target="media/image17.png"/><Relationship Id="rId37" Type="http://schemas.openxmlformats.org/officeDocument/2006/relationships/image" Target="media/image20.wmf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oleObject" Target="embeddings/oleObject12.bin"/><Relationship Id="rId58" Type="http://schemas.openxmlformats.org/officeDocument/2006/relationships/image" Target="media/image38.wmf"/><Relationship Id="rId66" Type="http://schemas.openxmlformats.org/officeDocument/2006/relationships/image" Target="media/image43.wmf"/><Relationship Id="rId74" Type="http://schemas.openxmlformats.org/officeDocument/2006/relationships/oleObject" Target="embeddings/oleObject21.bin"/><Relationship Id="rId79" Type="http://schemas.openxmlformats.org/officeDocument/2006/relationships/image" Target="media/image49.png"/><Relationship Id="rId87" Type="http://schemas.openxmlformats.org/officeDocument/2006/relationships/oleObject" Target="embeddings/oleObject27.bin"/><Relationship Id="rId102" Type="http://schemas.openxmlformats.org/officeDocument/2006/relationships/oleObject" Target="embeddings/oleObject34.bin"/><Relationship Id="rId5" Type="http://schemas.openxmlformats.org/officeDocument/2006/relationships/webSettings" Target="webSettings.xml"/><Relationship Id="rId61" Type="http://schemas.openxmlformats.org/officeDocument/2006/relationships/oleObject" Target="embeddings/oleObject15.bin"/><Relationship Id="rId82" Type="http://schemas.openxmlformats.org/officeDocument/2006/relationships/image" Target="media/image51.wmf"/><Relationship Id="rId90" Type="http://schemas.openxmlformats.org/officeDocument/2006/relationships/image" Target="media/image55.wmf"/><Relationship Id="rId95" Type="http://schemas.openxmlformats.org/officeDocument/2006/relationships/image" Target="media/image58.wmf"/><Relationship Id="rId19" Type="http://schemas.openxmlformats.org/officeDocument/2006/relationships/oleObject" Target="embeddings/oleObject2.bin"/><Relationship Id="rId14" Type="http://schemas.openxmlformats.org/officeDocument/2006/relationships/image" Target="media/image7.png"/><Relationship Id="rId22" Type="http://schemas.openxmlformats.org/officeDocument/2006/relationships/image" Target="media/image12.wmf"/><Relationship Id="rId27" Type="http://schemas.openxmlformats.org/officeDocument/2006/relationships/oleObject" Target="embeddings/oleObject6.bin"/><Relationship Id="rId30" Type="http://schemas.openxmlformats.org/officeDocument/2006/relationships/image" Target="media/image16.wmf"/><Relationship Id="rId35" Type="http://schemas.openxmlformats.org/officeDocument/2006/relationships/image" Target="media/image19.wmf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6.png"/><Relationship Id="rId64" Type="http://schemas.openxmlformats.org/officeDocument/2006/relationships/image" Target="media/image41.png"/><Relationship Id="rId69" Type="http://schemas.openxmlformats.org/officeDocument/2006/relationships/oleObject" Target="embeddings/oleObject18.bin"/><Relationship Id="rId77" Type="http://schemas.openxmlformats.org/officeDocument/2006/relationships/image" Target="media/image48.wmf"/><Relationship Id="rId100" Type="http://schemas.openxmlformats.org/officeDocument/2006/relationships/oleObject" Target="embeddings/oleObject33.bin"/><Relationship Id="rId105" Type="http://schemas.openxmlformats.org/officeDocument/2006/relationships/image" Target="media/image63.png"/><Relationship Id="rId8" Type="http://schemas.openxmlformats.org/officeDocument/2006/relationships/image" Target="media/image1.png"/><Relationship Id="rId51" Type="http://schemas.openxmlformats.org/officeDocument/2006/relationships/image" Target="media/image33.png"/><Relationship Id="rId72" Type="http://schemas.openxmlformats.org/officeDocument/2006/relationships/image" Target="media/image46.wmf"/><Relationship Id="rId80" Type="http://schemas.openxmlformats.org/officeDocument/2006/relationships/image" Target="media/image50.wmf"/><Relationship Id="rId85" Type="http://schemas.openxmlformats.org/officeDocument/2006/relationships/oleObject" Target="embeddings/oleObject26.bin"/><Relationship Id="rId93" Type="http://schemas.openxmlformats.org/officeDocument/2006/relationships/oleObject" Target="embeddings/oleObject30.bin"/><Relationship Id="rId98" Type="http://schemas.openxmlformats.org/officeDocument/2006/relationships/oleObject" Target="embeddings/oleObject32.bin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image" Target="media/image18.wmf"/><Relationship Id="rId38" Type="http://schemas.openxmlformats.org/officeDocument/2006/relationships/oleObject" Target="embeddings/oleObject11.bin"/><Relationship Id="rId46" Type="http://schemas.openxmlformats.org/officeDocument/2006/relationships/image" Target="media/image28.png"/><Relationship Id="rId59" Type="http://schemas.openxmlformats.org/officeDocument/2006/relationships/oleObject" Target="embeddings/oleObject14.bin"/><Relationship Id="rId67" Type="http://schemas.openxmlformats.org/officeDocument/2006/relationships/oleObject" Target="embeddings/oleObject17.bin"/><Relationship Id="rId103" Type="http://schemas.openxmlformats.org/officeDocument/2006/relationships/image" Target="media/image62.wmf"/><Relationship Id="rId108" Type="http://schemas.openxmlformats.org/officeDocument/2006/relationships/theme" Target="theme/theme1.xml"/><Relationship Id="rId20" Type="http://schemas.openxmlformats.org/officeDocument/2006/relationships/image" Target="media/image11.wmf"/><Relationship Id="rId41" Type="http://schemas.openxmlformats.org/officeDocument/2006/relationships/image" Target="media/image23.png"/><Relationship Id="rId54" Type="http://schemas.openxmlformats.org/officeDocument/2006/relationships/image" Target="media/image35.wmf"/><Relationship Id="rId62" Type="http://schemas.openxmlformats.org/officeDocument/2006/relationships/image" Target="media/image40.wmf"/><Relationship Id="rId70" Type="http://schemas.openxmlformats.org/officeDocument/2006/relationships/image" Target="media/image45.wmf"/><Relationship Id="rId75" Type="http://schemas.openxmlformats.org/officeDocument/2006/relationships/image" Target="media/image47.wmf"/><Relationship Id="rId83" Type="http://schemas.openxmlformats.org/officeDocument/2006/relationships/oleObject" Target="embeddings/oleObject25.bin"/><Relationship Id="rId88" Type="http://schemas.openxmlformats.org/officeDocument/2006/relationships/image" Target="media/image54.wmf"/><Relationship Id="rId91" Type="http://schemas.openxmlformats.org/officeDocument/2006/relationships/oleObject" Target="embeddings/oleObject29.bin"/><Relationship Id="rId96" Type="http://schemas.openxmlformats.org/officeDocument/2006/relationships/oleObject" Target="embeddings/oleObject31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4.bin"/><Relationship Id="rId28" Type="http://schemas.openxmlformats.org/officeDocument/2006/relationships/image" Target="media/image15.wmf"/><Relationship Id="rId36" Type="http://schemas.openxmlformats.org/officeDocument/2006/relationships/oleObject" Target="embeddings/oleObject10.bin"/><Relationship Id="rId49" Type="http://schemas.openxmlformats.org/officeDocument/2006/relationships/image" Target="media/image31.png"/><Relationship Id="rId57" Type="http://schemas.openxmlformats.org/officeDocument/2006/relationships/image" Target="media/image37.png"/><Relationship Id="rId106" Type="http://schemas.openxmlformats.org/officeDocument/2006/relationships/header" Target="header1.xml"/><Relationship Id="rId10" Type="http://schemas.openxmlformats.org/officeDocument/2006/relationships/image" Target="media/image3.png"/><Relationship Id="rId31" Type="http://schemas.openxmlformats.org/officeDocument/2006/relationships/oleObject" Target="embeddings/oleObject8.bin"/><Relationship Id="rId44" Type="http://schemas.openxmlformats.org/officeDocument/2006/relationships/image" Target="media/image26.png"/><Relationship Id="rId52" Type="http://schemas.openxmlformats.org/officeDocument/2006/relationships/image" Target="media/image34.wmf"/><Relationship Id="rId60" Type="http://schemas.openxmlformats.org/officeDocument/2006/relationships/image" Target="media/image39.wmf"/><Relationship Id="rId65" Type="http://schemas.openxmlformats.org/officeDocument/2006/relationships/image" Target="media/image42.png"/><Relationship Id="rId73" Type="http://schemas.openxmlformats.org/officeDocument/2006/relationships/oleObject" Target="embeddings/oleObject20.bin"/><Relationship Id="rId78" Type="http://schemas.openxmlformats.org/officeDocument/2006/relationships/oleObject" Target="embeddings/oleObject23.bin"/><Relationship Id="rId81" Type="http://schemas.openxmlformats.org/officeDocument/2006/relationships/oleObject" Target="embeddings/oleObject24.bin"/><Relationship Id="rId86" Type="http://schemas.openxmlformats.org/officeDocument/2006/relationships/image" Target="media/image53.wmf"/><Relationship Id="rId94" Type="http://schemas.openxmlformats.org/officeDocument/2006/relationships/image" Target="media/image57.png"/><Relationship Id="rId99" Type="http://schemas.openxmlformats.org/officeDocument/2006/relationships/image" Target="media/image60.wmf"/><Relationship Id="rId101" Type="http://schemas.openxmlformats.org/officeDocument/2006/relationships/image" Target="media/image61.w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6.png"/><Relationship Id="rId18" Type="http://schemas.openxmlformats.org/officeDocument/2006/relationships/image" Target="media/image10.wmf"/><Relationship Id="rId39" Type="http://schemas.openxmlformats.org/officeDocument/2006/relationships/image" Target="media/image21.png"/><Relationship Id="rId34" Type="http://schemas.openxmlformats.org/officeDocument/2006/relationships/oleObject" Target="embeddings/oleObject9.bin"/><Relationship Id="rId50" Type="http://schemas.openxmlformats.org/officeDocument/2006/relationships/image" Target="media/image32.png"/><Relationship Id="rId55" Type="http://schemas.openxmlformats.org/officeDocument/2006/relationships/oleObject" Target="embeddings/oleObject13.bin"/><Relationship Id="rId76" Type="http://schemas.openxmlformats.org/officeDocument/2006/relationships/oleObject" Target="embeddings/oleObject22.bin"/><Relationship Id="rId97" Type="http://schemas.openxmlformats.org/officeDocument/2006/relationships/image" Target="media/image59.wmf"/><Relationship Id="rId104" Type="http://schemas.openxmlformats.org/officeDocument/2006/relationships/oleObject" Target="embeddings/oleObject35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933</Words>
  <Characters>5322</Characters>
  <Application>Microsoft Office Word</Application>
  <DocSecurity>0</DocSecurity>
  <Lines>44</Lines>
  <Paragraphs>12</Paragraphs>
  <ScaleCrop>false</ScaleCrop>
  <Company>China</Company>
  <LinksUpToDate>false</LinksUpToDate>
  <CharactersWithSpaces>6243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2020-08-10T09:35:00Z</dcterms:created>
  <dcterms:modified xsi:type="dcterms:W3CDTF">2020-08-10T09:35:00Z</dcterms:modified>
</cp:coreProperties>
</file>